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83C5" w14:textId="77777777" w:rsidR="00E75869" w:rsidRPr="00AB53C4" w:rsidRDefault="00E75869" w:rsidP="00E75869">
      <w:pPr>
        <w:spacing w:after="0" w:line="240" w:lineRule="auto"/>
        <w:ind w:right="141"/>
        <w:jc w:val="center"/>
        <w:rPr>
          <w:rFonts w:ascii="Century Gothic" w:eastAsia="Times New Roman" w:hAnsi="Century Gothic" w:cs="Times New Roman"/>
          <w:b/>
          <w:bCs/>
          <w:sz w:val="28"/>
          <w:szCs w:val="20"/>
        </w:rPr>
      </w:pPr>
      <w:proofErr w:type="spellStart"/>
      <w:r w:rsidRPr="00AB53C4">
        <w:rPr>
          <w:rFonts w:ascii="Century Gothic" w:eastAsia="Times New Roman" w:hAnsi="Century Gothic" w:cs="Times New Roman"/>
          <w:b/>
          <w:bCs/>
          <w:sz w:val="28"/>
          <w:szCs w:val="20"/>
        </w:rPr>
        <w:t>Amerdale</w:t>
      </w:r>
      <w:proofErr w:type="spellEnd"/>
      <w:r w:rsidRPr="00AB53C4">
        <w:rPr>
          <w:rFonts w:ascii="Century Gothic" w:eastAsia="Times New Roman" w:hAnsi="Century Gothic" w:cs="Times New Roman"/>
          <w:b/>
          <w:bCs/>
          <w:sz w:val="28"/>
          <w:szCs w:val="20"/>
        </w:rPr>
        <w:t xml:space="preserve"> Hall - Standard conditions of hire</w:t>
      </w:r>
    </w:p>
    <w:p w14:paraId="434A18B9" w14:textId="77777777" w:rsidR="00E75869" w:rsidRPr="00E75869" w:rsidRDefault="00E75869" w:rsidP="00E75869">
      <w:pPr>
        <w:spacing w:after="0" w:line="240" w:lineRule="auto"/>
        <w:ind w:right="141"/>
        <w:jc w:val="center"/>
        <w:rPr>
          <w:rFonts w:ascii="Century Gothic" w:eastAsia="Times New Roman" w:hAnsi="Century Gothic" w:cs="Times New Roman"/>
          <w:b/>
          <w:bCs/>
          <w:szCs w:val="20"/>
        </w:rPr>
      </w:pPr>
    </w:p>
    <w:p w14:paraId="0CA34A3A"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 xml:space="preserve">These standard conditions apply to all hiring of the Village Hall. If the Hirer is in any doubt as to the meaning of the following, the Booking Secretary should be consulted. </w:t>
      </w:r>
    </w:p>
    <w:p w14:paraId="6F633E74"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p>
    <w:p w14:paraId="4D5FC87F" w14:textId="77777777" w:rsidR="00E75869" w:rsidRPr="00E75869" w:rsidRDefault="00E75869" w:rsidP="00E75869">
      <w:pPr>
        <w:numPr>
          <w:ilvl w:val="0"/>
          <w:numId w:val="3"/>
        </w:numPr>
        <w:tabs>
          <w:tab w:val="clear" w:pos="570"/>
          <w:tab w:val="num" w:pos="567"/>
        </w:tabs>
        <w:spacing w:after="0" w:line="240" w:lineRule="auto"/>
        <w:ind w:left="567" w:right="141" w:hanging="567"/>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 xml:space="preserve">Age </w:t>
      </w:r>
      <w:r w:rsidRPr="00E75869">
        <w:rPr>
          <w:rFonts w:ascii="Century Gothic" w:eastAsia="Times New Roman" w:hAnsi="Century Gothic" w:cs="Times New Roman"/>
          <w:sz w:val="18"/>
          <w:szCs w:val="20"/>
        </w:rPr>
        <w:t xml:space="preserve">- The Hirer, not being a person under 18 years of age, hereby accepts responsibility for </w:t>
      </w:r>
      <w:proofErr w:type="gramStart"/>
      <w:r w:rsidRPr="00E75869">
        <w:rPr>
          <w:rFonts w:ascii="Century Gothic" w:eastAsia="Times New Roman" w:hAnsi="Century Gothic" w:cs="Times New Roman"/>
          <w:sz w:val="18"/>
          <w:szCs w:val="20"/>
        </w:rPr>
        <w:t>being in charge of</w:t>
      </w:r>
      <w:proofErr w:type="gramEnd"/>
      <w:r w:rsidRPr="00E75869">
        <w:rPr>
          <w:rFonts w:ascii="Century Gothic" w:eastAsia="Times New Roman" w:hAnsi="Century Gothic" w:cs="Times New Roman"/>
          <w:sz w:val="18"/>
          <w:szCs w:val="20"/>
        </w:rPr>
        <w:t xml:space="preserve"> and on the premises at all times when the public are present and for ensuring that all conditions, under this Agreement, relating to management and supervision of the premises are met.</w:t>
      </w:r>
    </w:p>
    <w:p w14:paraId="6E9BA0C0"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6372E62D"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w:t>
      </w:r>
      <w:r w:rsidRPr="00E75869">
        <w:rPr>
          <w:rFonts w:ascii="Century Gothic" w:eastAsia="Times New Roman" w:hAnsi="Century Gothic" w:cs="Times New Roman"/>
          <w:b/>
          <w:sz w:val="18"/>
          <w:szCs w:val="20"/>
        </w:rPr>
        <w:tab/>
        <w:t xml:space="preserve">Supervision </w:t>
      </w:r>
      <w:r w:rsidRPr="00E75869">
        <w:rPr>
          <w:rFonts w:ascii="Century Gothic" w:eastAsia="Times New Roman" w:hAnsi="Century Gothic" w:cs="Times New Roman"/>
          <w:sz w:val="18"/>
          <w:szCs w:val="20"/>
        </w:rPr>
        <w:t xml:space="preserve">- The Hirer shall,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w:t>
      </w:r>
      <w:proofErr w:type="gramStart"/>
      <w:r w:rsidRPr="00E75869">
        <w:rPr>
          <w:rFonts w:ascii="Century Gothic" w:eastAsia="Times New Roman" w:hAnsi="Century Gothic" w:cs="Times New Roman"/>
          <w:sz w:val="18"/>
          <w:szCs w:val="20"/>
        </w:rPr>
        <w:t>so as to</w:t>
      </w:r>
      <w:proofErr w:type="gramEnd"/>
      <w:r w:rsidRPr="00E75869">
        <w:rPr>
          <w:rFonts w:ascii="Century Gothic" w:eastAsia="Times New Roman" w:hAnsi="Century Gothic" w:cs="Times New Roman"/>
          <w:sz w:val="18"/>
          <w:szCs w:val="20"/>
        </w:rPr>
        <w:t xml:space="preserve"> avoid obstruction of the highway. As directed by the Booking Secretary, the Hirer shall make good or pay for all damage (including accidental damage) to the premises or to the fixtures, fittings or contents and for loss of contents.</w:t>
      </w:r>
    </w:p>
    <w:p w14:paraId="49F53313" w14:textId="77777777" w:rsidR="00E75869" w:rsidRPr="00E75869" w:rsidRDefault="00E75869" w:rsidP="00E75869">
      <w:pPr>
        <w:spacing w:after="0" w:line="240" w:lineRule="auto"/>
        <w:ind w:left="600" w:right="141" w:hanging="600"/>
        <w:rPr>
          <w:rFonts w:ascii="Century Gothic" w:eastAsia="Times New Roman" w:hAnsi="Century Gothic" w:cs="Times New Roman"/>
          <w:sz w:val="18"/>
          <w:szCs w:val="20"/>
        </w:rPr>
      </w:pPr>
    </w:p>
    <w:p w14:paraId="5EB53ADD"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u w:val="single"/>
        </w:rPr>
      </w:pPr>
      <w:r w:rsidRPr="00E75869">
        <w:rPr>
          <w:rFonts w:ascii="Century Gothic" w:eastAsia="Times New Roman" w:hAnsi="Century Gothic" w:cs="Times New Roman"/>
          <w:b/>
          <w:sz w:val="18"/>
          <w:szCs w:val="20"/>
        </w:rPr>
        <w:t>3.</w:t>
      </w:r>
      <w:r w:rsidRPr="00E75869">
        <w:rPr>
          <w:rFonts w:ascii="Century Gothic" w:eastAsia="Times New Roman" w:hAnsi="Century Gothic" w:cs="Times New Roman"/>
          <w:b/>
          <w:sz w:val="18"/>
          <w:szCs w:val="20"/>
        </w:rPr>
        <w:tab/>
        <w:t>Use of premises</w:t>
      </w:r>
      <w:r w:rsidRPr="00E75869">
        <w:rPr>
          <w:rFonts w:ascii="Century Gothic" w:eastAsia="Times New Roman" w:hAnsi="Century Gothic" w:cs="Times New Roman"/>
          <w:sz w:val="18"/>
          <w:szCs w:val="20"/>
        </w:rPr>
        <w:t xml:space="preserve"> - 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w:t>
      </w:r>
    </w:p>
    <w:p w14:paraId="69A01DC1"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p>
    <w:p w14:paraId="3EA25D6A"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4.</w:t>
      </w:r>
      <w:r w:rsidRPr="00E75869">
        <w:rPr>
          <w:rFonts w:ascii="Century Gothic" w:eastAsia="Times New Roman" w:hAnsi="Century Gothic" w:cs="Times New Roman"/>
          <w:b/>
          <w:sz w:val="18"/>
          <w:szCs w:val="20"/>
        </w:rPr>
        <w:tab/>
        <w:t xml:space="preserve">Gaming, betting and lotteries </w:t>
      </w:r>
      <w:r w:rsidRPr="00E75869">
        <w:rPr>
          <w:rFonts w:ascii="Century Gothic" w:eastAsia="Times New Roman" w:hAnsi="Century Gothic" w:cs="Times New Roman"/>
          <w:sz w:val="18"/>
          <w:szCs w:val="20"/>
        </w:rPr>
        <w:t>- 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shall ensure that nothing is done on or in relation to the premises in contravention of the law relating to gaming, betting and lotteries.</w:t>
      </w:r>
    </w:p>
    <w:p w14:paraId="75E67F59" w14:textId="77777777" w:rsidR="00E75869" w:rsidRPr="00E75869" w:rsidRDefault="00E75869" w:rsidP="00E75869">
      <w:pPr>
        <w:spacing w:after="0" w:line="240" w:lineRule="auto"/>
        <w:ind w:left="600" w:right="141"/>
        <w:rPr>
          <w:rFonts w:ascii="Century Gothic" w:eastAsia="Times New Roman" w:hAnsi="Century Gothic" w:cs="Times New Roman"/>
          <w:sz w:val="18"/>
          <w:szCs w:val="20"/>
        </w:rPr>
      </w:pPr>
    </w:p>
    <w:p w14:paraId="26B0835A"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5.</w:t>
      </w:r>
      <w:r w:rsidRPr="00E75869">
        <w:rPr>
          <w:rFonts w:ascii="Century Gothic" w:eastAsia="Times New Roman" w:hAnsi="Century Gothic" w:cs="Times New Roman"/>
          <w:b/>
          <w:sz w:val="18"/>
          <w:szCs w:val="20"/>
        </w:rPr>
        <w:tab/>
        <w:t xml:space="preserve">Licensable activities - </w:t>
      </w:r>
      <w:r w:rsidRPr="00E75869">
        <w:rPr>
          <w:rFonts w:ascii="Century Gothic" w:eastAsia="Times New Roman" w:hAnsi="Century Gothic" w:cs="Times New Roman"/>
          <w:sz w:val="18"/>
          <w:szCs w:val="20"/>
        </w:rPr>
        <w:t>The Village Hall holds a Performing Right Society Licence.</w:t>
      </w:r>
    </w:p>
    <w:p w14:paraId="5CABDDA6" w14:textId="77777777" w:rsidR="00E75869" w:rsidRPr="00E75869" w:rsidRDefault="00E75869" w:rsidP="00E75869">
      <w:pPr>
        <w:spacing w:after="0" w:line="240" w:lineRule="auto"/>
        <w:ind w:right="141"/>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 xml:space="preserve"> </w:t>
      </w:r>
    </w:p>
    <w:p w14:paraId="48630DDC"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u w:val="single"/>
        </w:rPr>
      </w:pPr>
      <w:r w:rsidRPr="00E75869">
        <w:rPr>
          <w:rFonts w:ascii="Century Gothic" w:eastAsia="Times New Roman" w:hAnsi="Century Gothic" w:cs="Times New Roman"/>
          <w:b/>
          <w:sz w:val="18"/>
          <w:szCs w:val="20"/>
        </w:rPr>
        <w:t>6.</w:t>
      </w:r>
      <w:r w:rsidRPr="00E75869">
        <w:rPr>
          <w:rFonts w:ascii="Century Gothic" w:eastAsia="Times New Roman" w:hAnsi="Century Gothic" w:cs="Times New Roman"/>
          <w:b/>
          <w:sz w:val="18"/>
          <w:szCs w:val="20"/>
        </w:rPr>
        <w:tab/>
        <w:t>Public safety compliance</w:t>
      </w:r>
      <w:r w:rsidRPr="00E75869">
        <w:rPr>
          <w:rFonts w:ascii="Century Gothic" w:eastAsia="Times New Roman" w:hAnsi="Century Gothic" w:cs="Times New Roman"/>
          <w:sz w:val="18"/>
          <w:szCs w:val="20"/>
        </w:rPr>
        <w:t xml:space="preserve"> -</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 xml:space="preserve">shall comply with all conditions and regulations made in respect of the premises by the Local Authority, the Licensing Authority, the Village Hall’s Fire Risk Assessment or otherwise, particularly </w:t>
      </w:r>
      <w:proofErr w:type="gramStart"/>
      <w:r w:rsidRPr="00E75869">
        <w:rPr>
          <w:rFonts w:ascii="Century Gothic" w:eastAsia="Times New Roman" w:hAnsi="Century Gothic" w:cs="Times New Roman"/>
          <w:sz w:val="18"/>
          <w:szCs w:val="20"/>
        </w:rPr>
        <w:t>in connection with</w:t>
      </w:r>
      <w:proofErr w:type="gramEnd"/>
      <w:r w:rsidRPr="00E75869">
        <w:rPr>
          <w:rFonts w:ascii="Century Gothic" w:eastAsia="Times New Roman" w:hAnsi="Century Gothic" w:cs="Times New Roman"/>
          <w:sz w:val="18"/>
          <w:szCs w:val="20"/>
        </w:rPr>
        <w:t xml:space="preserve"> any event which constitutes regulated entertainment, at which alcohol is sold or provided or which is attended by children.  The Hirer shall also comply with the Village Hall’s health and safety policy.</w:t>
      </w:r>
    </w:p>
    <w:p w14:paraId="1B17819F" w14:textId="77777777" w:rsidR="00E75869" w:rsidRPr="00E75869" w:rsidRDefault="00E75869" w:rsidP="00E75869">
      <w:pPr>
        <w:spacing w:after="0" w:line="240" w:lineRule="auto"/>
        <w:ind w:left="600"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There is a First Aid box located in the Kitchen.</w:t>
      </w:r>
    </w:p>
    <w:p w14:paraId="6FD47C49" w14:textId="77777777" w:rsidR="00E75869" w:rsidRPr="00E75869" w:rsidRDefault="00E75869" w:rsidP="00E75869">
      <w:pPr>
        <w:keepNext/>
        <w:spacing w:after="0" w:line="240" w:lineRule="auto"/>
        <w:ind w:left="480" w:right="141" w:hanging="480"/>
        <w:outlineLvl w:val="8"/>
        <w:rPr>
          <w:rFonts w:ascii="Century Gothic" w:eastAsia="Times New Roman" w:hAnsi="Century Gothic" w:cs="Times New Roman"/>
          <w:b/>
          <w:bCs/>
          <w:sz w:val="18"/>
          <w:szCs w:val="20"/>
        </w:rPr>
      </w:pPr>
    </w:p>
    <w:p w14:paraId="45B10052"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w:t>
      </w:r>
      <w:r w:rsidRPr="00E75869">
        <w:rPr>
          <w:rFonts w:ascii="Century Gothic" w:eastAsia="Times New Roman" w:hAnsi="Century Gothic" w:cs="Times New Roman"/>
          <w:sz w:val="18"/>
          <w:szCs w:val="20"/>
        </w:rPr>
        <w:tab/>
        <w:t>The Hirer acknowledges that they have received instruction in the following matters:</w:t>
      </w:r>
    </w:p>
    <w:p w14:paraId="326610BF"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Actions to be taken in event of fire including calling the Fire Brigade and evacuating the hall.</w:t>
      </w:r>
    </w:p>
    <w:p w14:paraId="109D49C1"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location and use of fire equipment.</w:t>
      </w:r>
    </w:p>
    <w:p w14:paraId="7D2326D5"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Escape routes and the need to keep them clear.</w:t>
      </w:r>
    </w:p>
    <w:p w14:paraId="4895C2A6"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Method of operation of escape door fastenings.</w:t>
      </w:r>
    </w:p>
    <w:p w14:paraId="34592B27"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Appreciation of the importance of any fire doors and of closing all fire doors at the time of a fire.</w:t>
      </w:r>
    </w:p>
    <w:p w14:paraId="5BD950A2"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3AF72C0C"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(b)</w:t>
      </w:r>
      <w:r w:rsidRPr="00E75869">
        <w:rPr>
          <w:rFonts w:ascii="Century Gothic" w:eastAsia="Times New Roman" w:hAnsi="Century Gothic" w:cs="Times New Roman"/>
          <w:sz w:val="18"/>
          <w:szCs w:val="20"/>
        </w:rPr>
        <w:tab/>
        <w:t>In advance of an entertainment or play the Hirer shall check and ensure that:</w:t>
      </w:r>
    </w:p>
    <w:p w14:paraId="37618FFE"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all fire exits are unlocked and panic bolts in good working order.</w:t>
      </w:r>
    </w:p>
    <w:p w14:paraId="34DDCFA0"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all escape routes are free of obstruction and can be safely used.</w:t>
      </w:r>
    </w:p>
    <w:p w14:paraId="3C730A7C"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any fire doors are not wedged open.</w:t>
      </w:r>
    </w:p>
    <w:p w14:paraId="24661D53"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exit signs are illuminated.</w:t>
      </w:r>
    </w:p>
    <w:p w14:paraId="7C7FD0AA"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there are no obvious fire hazards on the premises.</w:t>
      </w:r>
    </w:p>
    <w:p w14:paraId="4E750FF4" w14:textId="77777777" w:rsidR="00E75869" w:rsidRPr="00E75869" w:rsidRDefault="00E75869" w:rsidP="00E75869">
      <w:pPr>
        <w:spacing w:after="0" w:line="240" w:lineRule="auto"/>
        <w:ind w:left="360" w:right="141"/>
        <w:rPr>
          <w:rFonts w:ascii="Century Gothic" w:eastAsia="Times New Roman" w:hAnsi="Century Gothic" w:cs="Times New Roman"/>
          <w:sz w:val="18"/>
          <w:szCs w:val="20"/>
        </w:rPr>
      </w:pPr>
    </w:p>
    <w:p w14:paraId="7BF1E9C4"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7.</w:t>
      </w:r>
      <w:r w:rsidRPr="00E75869">
        <w:rPr>
          <w:rFonts w:ascii="Century Gothic" w:eastAsia="Times New Roman" w:hAnsi="Century Gothic" w:cs="Times New Roman"/>
          <w:b/>
          <w:bCs/>
          <w:sz w:val="18"/>
          <w:szCs w:val="20"/>
        </w:rPr>
        <w:tab/>
        <w:t xml:space="preserve">Means of escape / Emergency lighting </w:t>
      </w:r>
    </w:p>
    <w:p w14:paraId="0AA1F426"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w:t>
      </w:r>
      <w:r w:rsidRPr="00E75869">
        <w:rPr>
          <w:rFonts w:ascii="Century Gothic" w:eastAsia="Times New Roman" w:hAnsi="Century Gothic" w:cs="Times New Roman"/>
          <w:sz w:val="18"/>
          <w:szCs w:val="20"/>
        </w:rPr>
        <w:tab/>
        <w:t xml:space="preserve"> All means of exit from the premises must be kept free from obstruction and immediately available for instant free public exit.</w:t>
      </w:r>
    </w:p>
    <w:p w14:paraId="022017AC"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(b)</w:t>
      </w:r>
      <w:r w:rsidRPr="00E75869">
        <w:rPr>
          <w:rFonts w:ascii="Century Gothic" w:eastAsia="Times New Roman" w:hAnsi="Century Gothic" w:cs="Times New Roman"/>
          <w:sz w:val="18"/>
          <w:szCs w:val="20"/>
        </w:rPr>
        <w:tab/>
        <w:t>The emergency lighting supply illuminating all exit signs and routes must be turned on during the whole of the time the premises are occupied.</w:t>
      </w:r>
    </w:p>
    <w:p w14:paraId="2438C800"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315D696A"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8.</w:t>
      </w:r>
      <w:r w:rsidRPr="00E75869">
        <w:rPr>
          <w:rFonts w:ascii="Century Gothic" w:eastAsia="Times New Roman" w:hAnsi="Century Gothic" w:cs="Times New Roman"/>
          <w:b/>
          <w:bCs/>
          <w:sz w:val="18"/>
          <w:szCs w:val="20"/>
        </w:rPr>
        <w:tab/>
        <w:t xml:space="preserve">Outbreaks of fire - </w:t>
      </w:r>
      <w:r w:rsidRPr="00E75869">
        <w:rPr>
          <w:rFonts w:ascii="Century Gothic" w:eastAsia="Times New Roman" w:hAnsi="Century Gothic" w:cs="Times New Roman"/>
          <w:sz w:val="18"/>
          <w:szCs w:val="20"/>
        </w:rPr>
        <w:t>The Fire Brigade shall be called to any outbreak of fire, however slight, and details thereof shall be given to the management committee.</w:t>
      </w:r>
    </w:p>
    <w:p w14:paraId="67A1E7F0" w14:textId="77777777" w:rsidR="00E75869" w:rsidRPr="00E75869" w:rsidRDefault="00E75869" w:rsidP="00E75869">
      <w:pPr>
        <w:spacing w:after="0" w:line="240" w:lineRule="auto"/>
        <w:ind w:left="360" w:right="141"/>
        <w:rPr>
          <w:rFonts w:ascii="Century Gothic" w:eastAsia="Times New Roman" w:hAnsi="Century Gothic" w:cs="Times New Roman"/>
          <w:sz w:val="18"/>
          <w:szCs w:val="20"/>
        </w:rPr>
      </w:pPr>
    </w:p>
    <w:p w14:paraId="494BD99F"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9.</w:t>
      </w:r>
      <w:r w:rsidRPr="00E75869">
        <w:rPr>
          <w:rFonts w:ascii="Century Gothic" w:eastAsia="Times New Roman" w:hAnsi="Century Gothic" w:cs="Times New Roman"/>
          <w:b/>
          <w:sz w:val="18"/>
          <w:szCs w:val="20"/>
        </w:rPr>
        <w:tab/>
        <w:t xml:space="preserve">Health and hygiene - </w:t>
      </w:r>
      <w:r w:rsidRPr="00E75869">
        <w:rPr>
          <w:rFonts w:ascii="Century Gothic" w:eastAsia="Times New Roman" w:hAnsi="Century Gothic" w:cs="Times New Roman"/>
          <w:sz w:val="18"/>
          <w:szCs w:val="20"/>
        </w:rPr>
        <w:t>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shall, if preparing, serving or selling food, observe all relevant food health and hygiene legislation and regulations.</w:t>
      </w:r>
    </w:p>
    <w:p w14:paraId="7DE89721" w14:textId="77777777" w:rsidR="00E75869" w:rsidRPr="00E75869" w:rsidRDefault="00E75869" w:rsidP="00E75869">
      <w:pPr>
        <w:spacing w:after="0" w:line="240" w:lineRule="auto"/>
        <w:ind w:left="360" w:right="141" w:hanging="360"/>
        <w:rPr>
          <w:rFonts w:ascii="Century Gothic" w:eastAsia="Times New Roman" w:hAnsi="Century Gothic" w:cs="Times New Roman"/>
          <w:b/>
          <w:sz w:val="18"/>
          <w:szCs w:val="20"/>
        </w:rPr>
      </w:pPr>
    </w:p>
    <w:p w14:paraId="5EFABC2E" w14:textId="193DD3C1" w:rsidR="00E75869" w:rsidRDefault="00E75869" w:rsidP="00E75869">
      <w:pPr>
        <w:spacing w:after="0" w:line="240" w:lineRule="auto"/>
        <w:ind w:left="600" w:right="141" w:hanging="600"/>
        <w:rPr>
          <w:rFonts w:ascii="Century Gothic" w:eastAsia="Times New Roman" w:hAnsi="Century Gothic" w:cs="Times New Roman"/>
          <w:sz w:val="18"/>
          <w:szCs w:val="20"/>
        </w:rPr>
      </w:pPr>
      <w:r w:rsidRPr="00E75869">
        <w:rPr>
          <w:rFonts w:ascii="Century Gothic" w:eastAsia="Times New Roman" w:hAnsi="Century Gothic" w:cs="Times New Roman"/>
          <w:b/>
          <w:sz w:val="18"/>
          <w:szCs w:val="20"/>
        </w:rPr>
        <w:t>10.</w:t>
      </w:r>
      <w:r w:rsidRPr="00E75869">
        <w:rPr>
          <w:rFonts w:ascii="Century Gothic" w:eastAsia="Times New Roman" w:hAnsi="Century Gothic" w:cs="Times New Roman"/>
          <w:b/>
          <w:sz w:val="18"/>
          <w:szCs w:val="20"/>
        </w:rPr>
        <w:tab/>
        <w:t xml:space="preserve">Electrical appliance safety - </w:t>
      </w:r>
      <w:r w:rsidRPr="00E75869">
        <w:rPr>
          <w:rFonts w:ascii="Century Gothic" w:eastAsia="Times New Roman" w:hAnsi="Century Gothic" w:cs="Times New Roman"/>
          <w:sz w:val="18"/>
          <w:szCs w:val="20"/>
        </w:rPr>
        <w:t>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 xml:space="preserve">shall ensure that any electrical appliances brought by them to the premises and used there shall be safe, in good working order, and used in a safe manner in accordance with the Electricity at Work Regulations 1989. </w:t>
      </w:r>
    </w:p>
    <w:p w14:paraId="73F14E27" w14:textId="0B503378" w:rsidR="00836B69" w:rsidRDefault="00836B69" w:rsidP="00E75869">
      <w:pPr>
        <w:spacing w:after="0" w:line="240" w:lineRule="auto"/>
        <w:ind w:left="600" w:right="141" w:hanging="600"/>
        <w:rPr>
          <w:rFonts w:ascii="Century Gothic" w:eastAsia="Times New Roman" w:hAnsi="Century Gothic" w:cs="Times New Roman"/>
          <w:b/>
          <w:sz w:val="18"/>
          <w:szCs w:val="20"/>
        </w:rPr>
      </w:pPr>
    </w:p>
    <w:p w14:paraId="1ED33B77" w14:textId="289D18E7" w:rsidR="00836B69" w:rsidRDefault="00836B69" w:rsidP="00E75869">
      <w:pPr>
        <w:spacing w:after="0" w:line="240" w:lineRule="auto"/>
        <w:ind w:left="600" w:right="141" w:hanging="600"/>
        <w:rPr>
          <w:rFonts w:ascii="Century Gothic" w:eastAsia="Times New Roman" w:hAnsi="Century Gothic" w:cs="Times New Roman"/>
          <w:b/>
          <w:sz w:val="18"/>
          <w:szCs w:val="20"/>
        </w:rPr>
      </w:pPr>
    </w:p>
    <w:p w14:paraId="2DD11323" w14:textId="77777777" w:rsidR="00836B69" w:rsidRPr="00E75869" w:rsidRDefault="00836B69" w:rsidP="00E75869">
      <w:pPr>
        <w:spacing w:after="0" w:line="240" w:lineRule="auto"/>
        <w:ind w:left="600" w:right="141" w:hanging="600"/>
        <w:rPr>
          <w:rFonts w:ascii="Century Gothic" w:eastAsia="Times New Roman" w:hAnsi="Century Gothic" w:cs="Times New Roman"/>
          <w:b/>
          <w:sz w:val="18"/>
          <w:szCs w:val="20"/>
        </w:rPr>
      </w:pPr>
      <w:bookmarkStart w:id="0" w:name="_GoBack"/>
      <w:bookmarkEnd w:id="0"/>
    </w:p>
    <w:p w14:paraId="54121FD4" w14:textId="77777777" w:rsidR="00E75869" w:rsidRPr="00E75869" w:rsidRDefault="00E75869" w:rsidP="00E75869">
      <w:pPr>
        <w:spacing w:after="0" w:line="240" w:lineRule="auto"/>
        <w:ind w:left="600" w:right="141"/>
        <w:rPr>
          <w:rFonts w:ascii="Century Gothic" w:eastAsia="Times New Roman" w:hAnsi="Century Gothic" w:cs="Times New Roman"/>
          <w:sz w:val="18"/>
          <w:szCs w:val="20"/>
        </w:rPr>
      </w:pPr>
    </w:p>
    <w:p w14:paraId="565BF02A" w14:textId="77777777" w:rsidR="00E75869" w:rsidRPr="00E75869" w:rsidRDefault="00E75869" w:rsidP="00E75869">
      <w:pPr>
        <w:tabs>
          <w:tab w:val="num" w:pos="426"/>
        </w:tabs>
        <w:spacing w:after="0" w:line="240" w:lineRule="auto"/>
        <w:ind w:right="141"/>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lastRenderedPageBreak/>
        <w:t>11.</w:t>
      </w:r>
      <w:r w:rsidRPr="00E75869">
        <w:rPr>
          <w:rFonts w:ascii="Century Gothic" w:eastAsia="Times New Roman" w:hAnsi="Century Gothic" w:cs="Times New Roman"/>
          <w:sz w:val="18"/>
          <w:szCs w:val="20"/>
        </w:rPr>
        <w:tab/>
      </w:r>
      <w:r w:rsidRPr="00E75869">
        <w:rPr>
          <w:rFonts w:ascii="Century Gothic" w:eastAsia="Times New Roman" w:hAnsi="Century Gothic" w:cs="Times New Roman"/>
          <w:b/>
          <w:sz w:val="18"/>
          <w:szCs w:val="20"/>
        </w:rPr>
        <w:t xml:space="preserve">Insurance and indemnity - </w:t>
      </w:r>
      <w:r w:rsidRPr="00E75869">
        <w:rPr>
          <w:rFonts w:ascii="Century Gothic" w:eastAsia="Times New Roman" w:hAnsi="Century Gothic" w:cs="Times New Roman"/>
          <w:sz w:val="18"/>
          <w:szCs w:val="20"/>
        </w:rPr>
        <w:t>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 xml:space="preserve">shall be liable for: </w:t>
      </w:r>
    </w:p>
    <w:p w14:paraId="20196788"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p>
    <w:p w14:paraId="09A591F1" w14:textId="77777777" w:rsidR="00E75869" w:rsidRPr="00E75869" w:rsidRDefault="00E75869" w:rsidP="00E75869">
      <w:pPr>
        <w:numPr>
          <w:ilvl w:val="0"/>
          <w:numId w:val="4"/>
        </w:num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cost of repair of any damage (including accidental and malicious damage) done to any part of the premises including the curtilage thereof or the contents of the premises</w:t>
      </w:r>
    </w:p>
    <w:p w14:paraId="2FDC939B" w14:textId="77777777" w:rsidR="00E75869" w:rsidRPr="00E75869" w:rsidRDefault="00E75869" w:rsidP="00E75869">
      <w:pPr>
        <w:numPr>
          <w:ilvl w:val="0"/>
          <w:numId w:val="4"/>
        </w:num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 xml:space="preserve">all claims, losses, damages and costs made against or incurred by the Village Hall management committee, their employees, volunteers, agents or invitees in respect of damage or loss of property or injury to persons arising </w:t>
      </w:r>
      <w:proofErr w:type="gramStart"/>
      <w:r w:rsidRPr="00E75869">
        <w:rPr>
          <w:rFonts w:ascii="Century Gothic" w:eastAsia="Times New Roman" w:hAnsi="Century Gothic" w:cs="Times New Roman"/>
          <w:sz w:val="18"/>
          <w:szCs w:val="20"/>
        </w:rPr>
        <w:t>as a result of</w:t>
      </w:r>
      <w:proofErr w:type="gramEnd"/>
      <w:r w:rsidRPr="00E75869">
        <w:rPr>
          <w:rFonts w:ascii="Century Gothic" w:eastAsia="Times New Roman" w:hAnsi="Century Gothic" w:cs="Times New Roman"/>
          <w:sz w:val="18"/>
          <w:szCs w:val="20"/>
        </w:rPr>
        <w:t xml:space="preserve"> the use of the premises (including the storage of equipment) by the Hirer, and</w:t>
      </w:r>
    </w:p>
    <w:p w14:paraId="3C177EF8" w14:textId="77777777" w:rsidR="00E75869" w:rsidRPr="00E75869" w:rsidRDefault="00E75869" w:rsidP="00E75869">
      <w:pPr>
        <w:numPr>
          <w:ilvl w:val="0"/>
          <w:numId w:val="4"/>
        </w:num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 xml:space="preserve">all claims, losses, damages and costs made against or incurred by the Village Hall management committee, their employees, volunteers, agents or invitees </w:t>
      </w:r>
      <w:proofErr w:type="gramStart"/>
      <w:r w:rsidRPr="00E75869">
        <w:rPr>
          <w:rFonts w:ascii="Century Gothic" w:eastAsia="Times New Roman" w:hAnsi="Century Gothic" w:cs="Times New Roman"/>
          <w:sz w:val="18"/>
          <w:szCs w:val="20"/>
        </w:rPr>
        <w:t>as a result of</w:t>
      </w:r>
      <w:proofErr w:type="gramEnd"/>
      <w:r w:rsidRPr="00E75869">
        <w:rPr>
          <w:rFonts w:ascii="Century Gothic" w:eastAsia="Times New Roman" w:hAnsi="Century Gothic" w:cs="Times New Roman"/>
          <w:sz w:val="18"/>
          <w:szCs w:val="20"/>
        </w:rPr>
        <w:t xml:space="preserve"> any nuisance caused to a third party as a result of the use of the premises by the Hirer, and subject to sub-clause (b), the Hirer shall indemnify and keep indemnified accordingly each member of the village hall management committee and the Village Hall’s employees, volunteers, agents and invitees against such liabilities.</w:t>
      </w:r>
    </w:p>
    <w:p w14:paraId="6C6ECBE1"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p>
    <w:p w14:paraId="71906422" w14:textId="77777777" w:rsidR="00E75869" w:rsidRPr="00E75869" w:rsidRDefault="00E75869" w:rsidP="00E75869">
      <w:pPr>
        <w:spacing w:after="0" w:line="240" w:lineRule="auto"/>
        <w:ind w:right="141" w:firstLine="426"/>
        <w:rPr>
          <w:rFonts w:ascii="Century Gothic" w:eastAsia="Times New Roman" w:hAnsi="Century Gothic" w:cs="Times New Roman"/>
          <w:b/>
          <w:sz w:val="18"/>
          <w:szCs w:val="20"/>
        </w:rPr>
      </w:pPr>
      <w:r w:rsidRPr="00E75869">
        <w:rPr>
          <w:rFonts w:ascii="Century Gothic" w:eastAsia="Times New Roman" w:hAnsi="Century Gothic" w:cs="Times New Roman"/>
          <w:sz w:val="18"/>
          <w:szCs w:val="20"/>
        </w:rPr>
        <w:t xml:space="preserve">The Village Hall is insured against any claims arising out of its </w:t>
      </w:r>
      <w:r w:rsidRPr="00E75869">
        <w:rPr>
          <w:rFonts w:ascii="Century Gothic" w:eastAsia="Times New Roman" w:hAnsi="Century Gothic" w:cs="Times New Roman"/>
          <w:b/>
          <w:bCs/>
          <w:sz w:val="18"/>
          <w:szCs w:val="20"/>
        </w:rPr>
        <w:t>own</w:t>
      </w:r>
      <w:r w:rsidRPr="00E75869">
        <w:rPr>
          <w:rFonts w:ascii="Century Gothic" w:eastAsia="Times New Roman" w:hAnsi="Century Gothic" w:cs="Times New Roman"/>
          <w:sz w:val="18"/>
          <w:szCs w:val="20"/>
        </w:rPr>
        <w:t xml:space="preserve"> negligence.</w:t>
      </w:r>
    </w:p>
    <w:p w14:paraId="4B5E4DAF" w14:textId="77777777" w:rsidR="00E75869" w:rsidRPr="00E75869" w:rsidRDefault="00E75869" w:rsidP="00E75869">
      <w:pPr>
        <w:spacing w:after="0" w:line="240" w:lineRule="auto"/>
        <w:ind w:left="720" w:right="141"/>
        <w:rPr>
          <w:rFonts w:ascii="Century Gothic" w:eastAsia="Times New Roman" w:hAnsi="Century Gothic" w:cs="Times New Roman"/>
          <w:sz w:val="18"/>
          <w:szCs w:val="20"/>
        </w:rPr>
      </w:pPr>
    </w:p>
    <w:p w14:paraId="7BD70A9D"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12.</w:t>
      </w:r>
      <w:r w:rsidRPr="00E75869">
        <w:rPr>
          <w:rFonts w:ascii="Century Gothic" w:eastAsia="Times New Roman" w:hAnsi="Century Gothic" w:cs="Times New Roman"/>
          <w:b/>
          <w:sz w:val="18"/>
          <w:szCs w:val="20"/>
        </w:rPr>
        <w:tab/>
        <w:t xml:space="preserve">Accidents and dangerous occurrences - </w:t>
      </w:r>
      <w:r w:rsidRPr="00E75869">
        <w:rPr>
          <w:rFonts w:ascii="Century Gothic" w:eastAsia="Times New Roman" w:hAnsi="Century Gothic" w:cs="Times New Roman"/>
          <w:sz w:val="18"/>
          <w:szCs w:val="20"/>
        </w:rPr>
        <w:t xml:space="preserve">The Hirer must report all accidents involving injury to the public to a member of the Village Hall management committee </w:t>
      </w:r>
      <w:r w:rsidRPr="00E75869">
        <w:rPr>
          <w:rFonts w:ascii="Century Gothic" w:eastAsia="Times New Roman" w:hAnsi="Century Gothic" w:cs="Times New Roman"/>
          <w:b/>
          <w:sz w:val="18"/>
          <w:szCs w:val="20"/>
        </w:rPr>
        <w:t>as soon as</w:t>
      </w:r>
      <w:r w:rsidRPr="00E75869">
        <w:rPr>
          <w:rFonts w:ascii="Century Gothic" w:eastAsia="Times New Roman" w:hAnsi="Century Gothic" w:cs="Times New Roman"/>
          <w:sz w:val="18"/>
          <w:szCs w:val="20"/>
        </w:rPr>
        <w:t xml:space="preserve"> possible and complete the relevant section in the Village Hall’s accident book (located in the kitchen). Any failure of equipment belonging to the Village Hall or brought in by the Hirer must also be reported </w:t>
      </w:r>
      <w:r w:rsidRPr="00E75869">
        <w:rPr>
          <w:rFonts w:ascii="Century Gothic" w:eastAsia="Times New Roman" w:hAnsi="Century Gothic" w:cs="Times New Roman"/>
          <w:b/>
          <w:sz w:val="18"/>
          <w:szCs w:val="20"/>
        </w:rPr>
        <w:t>as soon as possible</w:t>
      </w:r>
      <w:r w:rsidRPr="00E75869">
        <w:rPr>
          <w:rFonts w:ascii="Century Gothic" w:eastAsia="Times New Roman" w:hAnsi="Century Gothic" w:cs="Times New Roman"/>
          <w:sz w:val="18"/>
          <w:szCs w:val="20"/>
        </w:rPr>
        <w:t xml:space="preserve">.  </w:t>
      </w:r>
    </w:p>
    <w:p w14:paraId="03BF134A" w14:textId="77777777" w:rsidR="00E75869" w:rsidRPr="00E75869" w:rsidRDefault="00E75869" w:rsidP="00E75869">
      <w:pPr>
        <w:tabs>
          <w:tab w:val="num" w:pos="851"/>
        </w:tabs>
        <w:spacing w:after="0" w:line="240" w:lineRule="auto"/>
        <w:ind w:left="600" w:right="141"/>
        <w:rPr>
          <w:rFonts w:ascii="Century Gothic" w:eastAsia="Times New Roman" w:hAnsi="Century Gothic" w:cs="Times New Roman"/>
          <w:sz w:val="18"/>
          <w:szCs w:val="20"/>
        </w:rPr>
      </w:pPr>
    </w:p>
    <w:p w14:paraId="5453A0E0" w14:textId="77777777" w:rsidR="00E75869" w:rsidRPr="00E75869" w:rsidRDefault="00E75869" w:rsidP="00E75869">
      <w:pPr>
        <w:tabs>
          <w:tab w:val="num" w:pos="851"/>
        </w:tabs>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b/>
          <w:bCs/>
          <w:sz w:val="18"/>
          <w:szCs w:val="20"/>
        </w:rPr>
        <w:t>13.      Explosives and flammable substances</w:t>
      </w:r>
      <w:r w:rsidRPr="00E75869">
        <w:rPr>
          <w:rFonts w:ascii="Century Gothic" w:eastAsia="Times New Roman" w:hAnsi="Century Gothic" w:cs="Times New Roman"/>
          <w:sz w:val="18"/>
          <w:szCs w:val="20"/>
        </w:rPr>
        <w:t xml:space="preserve"> - The hirer shall ensure that:</w:t>
      </w:r>
    </w:p>
    <w:p w14:paraId="274F848C" w14:textId="77777777" w:rsidR="00E75869" w:rsidRPr="00E75869" w:rsidRDefault="00E75869" w:rsidP="00E75869">
      <w:pPr>
        <w:spacing w:after="0" w:line="240" w:lineRule="auto"/>
        <w:ind w:left="720" w:right="141"/>
        <w:rPr>
          <w:rFonts w:ascii="Century Gothic" w:eastAsia="Times New Roman" w:hAnsi="Century Gothic" w:cs="Times New Roman"/>
          <w:b/>
          <w:bCs/>
          <w:sz w:val="18"/>
          <w:szCs w:val="20"/>
        </w:rPr>
      </w:pPr>
    </w:p>
    <w:p w14:paraId="309CBA2A"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 xml:space="preserve">(a) </w:t>
      </w:r>
      <w:r w:rsidRPr="00E75869">
        <w:rPr>
          <w:rFonts w:ascii="Century Gothic" w:eastAsia="Times New Roman" w:hAnsi="Century Gothic" w:cs="Times New Roman"/>
          <w:sz w:val="18"/>
          <w:szCs w:val="20"/>
        </w:rPr>
        <w:tab/>
        <w:t>Highly flammable substances are not brought into, or used in any part of the premises and that</w:t>
      </w:r>
    </w:p>
    <w:p w14:paraId="079EA5CB" w14:textId="77777777" w:rsidR="00E75869" w:rsidRPr="00E75869" w:rsidRDefault="00E75869" w:rsidP="00E75869">
      <w:pPr>
        <w:spacing w:after="0" w:line="240" w:lineRule="auto"/>
        <w:ind w:left="960" w:right="141" w:hanging="480"/>
        <w:rPr>
          <w:rFonts w:ascii="Century Gothic" w:eastAsia="Times New Roman" w:hAnsi="Century Gothic" w:cs="Times New Roman"/>
          <w:sz w:val="18"/>
          <w:szCs w:val="20"/>
        </w:rPr>
      </w:pPr>
    </w:p>
    <w:p w14:paraId="6C4B09A0"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(b)</w:t>
      </w:r>
      <w:r w:rsidRPr="00E75869">
        <w:rPr>
          <w:rFonts w:ascii="Century Gothic" w:eastAsia="Times New Roman" w:hAnsi="Century Gothic" w:cs="Times New Roman"/>
          <w:sz w:val="18"/>
          <w:szCs w:val="20"/>
        </w:rPr>
        <w:tab/>
        <w:t xml:space="preserve">No internal decorations of a combustible nature (e.g. polystyrene, cotton wool) shall be erected without the consent of the management committee.  No decorations are to be put up near light fittings or heaters. </w:t>
      </w:r>
    </w:p>
    <w:p w14:paraId="15BD37C3"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1710F867"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14.</w:t>
      </w:r>
      <w:r w:rsidRPr="00E75869">
        <w:rPr>
          <w:rFonts w:ascii="Century Gothic" w:eastAsia="Times New Roman" w:hAnsi="Century Gothic" w:cs="Times New Roman"/>
          <w:b/>
          <w:bCs/>
          <w:sz w:val="18"/>
          <w:szCs w:val="20"/>
        </w:rPr>
        <w:tab/>
        <w:t xml:space="preserve">Heating - </w:t>
      </w:r>
      <w:r w:rsidRPr="00E75869">
        <w:rPr>
          <w:rFonts w:ascii="Century Gothic" w:eastAsia="Times New Roman" w:hAnsi="Century Gothic" w:cs="Times New Roman"/>
          <w:sz w:val="18"/>
          <w:szCs w:val="20"/>
        </w:rPr>
        <w:t xml:space="preserve">The Hirer shall ensure that no unauthorised heating appliances shall be used on the premises. </w:t>
      </w:r>
    </w:p>
    <w:p w14:paraId="0116429E"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p>
    <w:p w14:paraId="4E06478B"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15.</w:t>
      </w:r>
      <w:r w:rsidRPr="00E75869">
        <w:rPr>
          <w:rFonts w:ascii="Century Gothic" w:eastAsia="Times New Roman" w:hAnsi="Century Gothic" w:cs="Times New Roman"/>
          <w:b/>
          <w:bCs/>
          <w:sz w:val="18"/>
          <w:szCs w:val="20"/>
        </w:rPr>
        <w:tab/>
        <w:t xml:space="preserve">Drunk and disorderly behaviour and supply of illegal drugs - </w:t>
      </w:r>
      <w:r w:rsidRPr="00E75869">
        <w:rPr>
          <w:rFonts w:ascii="Century Gothic" w:eastAsia="Times New Roman" w:hAnsi="Century Gothic" w:cs="Times New Roman"/>
          <w:sz w:val="18"/>
          <w:szCs w:val="20"/>
        </w:rPr>
        <w:t xml:space="preserve">The Hirer shall ensure that </w:t>
      </w:r>
      <w:proofErr w:type="gramStart"/>
      <w:r w:rsidRPr="00E75869">
        <w:rPr>
          <w:rFonts w:ascii="Century Gothic" w:eastAsia="Times New Roman" w:hAnsi="Century Gothic" w:cs="Times New Roman"/>
          <w:sz w:val="18"/>
          <w:szCs w:val="20"/>
        </w:rPr>
        <w:t>in order to</w:t>
      </w:r>
      <w:proofErr w:type="gramEnd"/>
      <w:r w:rsidRPr="00E75869">
        <w:rPr>
          <w:rFonts w:ascii="Century Gothic" w:eastAsia="Times New Roman" w:hAnsi="Century Gothic" w:cs="Times New Roman"/>
          <w:sz w:val="18"/>
          <w:szCs w:val="20"/>
        </w:rPr>
        <w:t xml:space="preserve"> avoid disturbing neighbours to the Village Hall and avoid violent or criminal behaviour, care shall be taken to avoid excessive consumption of alcohol. Drunk and disorderly behaviour shall not be permitted either on the premises or in its immediate vicinity.  Alcohol shall not be served to any person suspected of being drunk nor to any person suspected of being under the age of 18.   </w:t>
      </w:r>
    </w:p>
    <w:p w14:paraId="61F3766A"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54129A6C" w14:textId="77777777" w:rsidR="00E75869" w:rsidRPr="00E75869" w:rsidRDefault="00E75869" w:rsidP="00E75869">
      <w:pPr>
        <w:spacing w:after="0" w:line="240" w:lineRule="auto"/>
        <w:ind w:left="558" w:right="141" w:hanging="558"/>
        <w:rPr>
          <w:rFonts w:ascii="Century Gothic" w:eastAsia="Times New Roman" w:hAnsi="Century Gothic" w:cs="Times New Roman"/>
          <w:b/>
          <w:sz w:val="18"/>
          <w:szCs w:val="20"/>
          <w:u w:val="single"/>
        </w:rPr>
      </w:pPr>
      <w:r w:rsidRPr="00E75869">
        <w:rPr>
          <w:rFonts w:ascii="Century Gothic" w:eastAsia="Times New Roman" w:hAnsi="Century Gothic" w:cs="Times New Roman"/>
          <w:b/>
          <w:sz w:val="18"/>
          <w:szCs w:val="20"/>
        </w:rPr>
        <w:t xml:space="preserve">16.     Animals </w:t>
      </w:r>
      <w:r w:rsidRPr="00E75869">
        <w:rPr>
          <w:rFonts w:ascii="Century Gothic" w:eastAsia="Times New Roman" w:hAnsi="Century Gothic" w:cs="Times New Roman"/>
          <w:sz w:val="18"/>
          <w:szCs w:val="20"/>
        </w:rPr>
        <w:t>- The Hirer shall ensure that no animals except guide dogs are brought into the premises, other than for a special event agreed to by the Village Hall.</w:t>
      </w:r>
    </w:p>
    <w:p w14:paraId="68BAF9DF"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6810DBA4" w14:textId="77777777" w:rsidR="00E75869" w:rsidRPr="00E75869" w:rsidRDefault="00E75869" w:rsidP="00E75869">
      <w:pPr>
        <w:spacing w:after="0" w:line="240" w:lineRule="auto"/>
        <w:ind w:left="567" w:right="141" w:hanging="567"/>
        <w:rPr>
          <w:rFonts w:ascii="Century Gothic" w:eastAsia="Times New Roman" w:hAnsi="Century Gothic" w:cs="Times New Roman"/>
          <w:b/>
          <w:sz w:val="18"/>
          <w:szCs w:val="20"/>
          <w:u w:val="single"/>
        </w:rPr>
      </w:pPr>
      <w:r w:rsidRPr="00E75869">
        <w:rPr>
          <w:rFonts w:ascii="Century Gothic" w:eastAsia="Times New Roman" w:hAnsi="Century Gothic" w:cs="Times New Roman"/>
          <w:b/>
          <w:sz w:val="18"/>
          <w:szCs w:val="20"/>
        </w:rPr>
        <w:t>17.</w:t>
      </w:r>
      <w:r w:rsidRPr="00E75869">
        <w:rPr>
          <w:rFonts w:ascii="Century Gothic" w:eastAsia="Times New Roman" w:hAnsi="Century Gothic" w:cs="Times New Roman"/>
          <w:b/>
          <w:sz w:val="18"/>
          <w:szCs w:val="20"/>
        </w:rPr>
        <w:tab/>
        <w:t>Compliance with the Children Act 1989</w:t>
      </w:r>
      <w:r w:rsidRPr="00E75869">
        <w:rPr>
          <w:rFonts w:ascii="Century Gothic" w:eastAsia="Times New Roman" w:hAnsi="Century Gothic" w:cs="Times New Roman"/>
          <w:sz w:val="18"/>
          <w:szCs w:val="20"/>
        </w:rPr>
        <w:t xml:space="preserve"> -</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 xml:space="preserve">The Hirer shall ensure that any activities for children under eight years of age comply with the provisions of The Children Act 1989 and that only fit and proper persons who have passed the appropriate Criminal Records Bureau checks have access to the children.  </w:t>
      </w:r>
    </w:p>
    <w:p w14:paraId="69C7178A" w14:textId="77777777" w:rsidR="00E75869" w:rsidRPr="00E75869" w:rsidRDefault="00E75869" w:rsidP="00E75869">
      <w:pPr>
        <w:spacing w:after="0" w:line="240" w:lineRule="auto"/>
        <w:ind w:left="360" w:right="141" w:hanging="360"/>
        <w:rPr>
          <w:rFonts w:ascii="Century Gothic" w:eastAsia="Times New Roman" w:hAnsi="Century Gothic" w:cs="Times New Roman"/>
          <w:sz w:val="18"/>
          <w:szCs w:val="20"/>
        </w:rPr>
      </w:pPr>
    </w:p>
    <w:p w14:paraId="15DEF7BB" w14:textId="77777777" w:rsidR="00E75869" w:rsidRPr="00E75869" w:rsidRDefault="00E75869" w:rsidP="00E75869">
      <w:pPr>
        <w:spacing w:after="0" w:line="240" w:lineRule="auto"/>
        <w:ind w:left="567" w:right="141" w:hanging="567"/>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 xml:space="preserve">18.   Fly posting- </w:t>
      </w:r>
      <w:r w:rsidRPr="00E75869">
        <w:rPr>
          <w:rFonts w:ascii="Century Gothic" w:eastAsia="Times New Roman" w:hAnsi="Century Gothic" w:cs="Times New Roman"/>
          <w:sz w:val="18"/>
          <w:szCs w:val="20"/>
        </w:rPr>
        <w:t xml:space="preserve">The Hirer shall not carry out or permit fly posting or any other form of unauthorised advertisements for any event taking place at the premises, and shall indemnify and keep indemnified each member of the Village Hall’s management committee accordingly against all actions, claims and proceedings arising from any breach of this condition.  </w:t>
      </w:r>
    </w:p>
    <w:p w14:paraId="25D2784F" w14:textId="77777777" w:rsidR="00E75869" w:rsidRPr="00E75869" w:rsidRDefault="00E75869" w:rsidP="00E75869">
      <w:pPr>
        <w:spacing w:after="0" w:line="240" w:lineRule="auto"/>
        <w:ind w:left="360" w:right="141" w:hanging="360"/>
        <w:rPr>
          <w:rFonts w:ascii="Century Gothic" w:eastAsia="Times New Roman" w:hAnsi="Century Gothic" w:cs="Times New Roman"/>
          <w:sz w:val="18"/>
          <w:szCs w:val="20"/>
        </w:rPr>
      </w:pPr>
    </w:p>
    <w:p w14:paraId="165E2B18" w14:textId="77777777" w:rsidR="00E75869" w:rsidRPr="00E75869" w:rsidRDefault="00E75869" w:rsidP="00E75869">
      <w:pPr>
        <w:spacing w:after="0" w:line="240" w:lineRule="auto"/>
        <w:ind w:left="567" w:right="141" w:hanging="567"/>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 xml:space="preserve">19.     Sale of goods - </w:t>
      </w:r>
      <w:r w:rsidRPr="00E75869">
        <w:rPr>
          <w:rFonts w:ascii="Century Gothic" w:eastAsia="Times New Roman" w:hAnsi="Century Gothic" w:cs="Times New Roman"/>
          <w:sz w:val="18"/>
          <w:szCs w:val="20"/>
        </w:rPr>
        <w:t xml:space="preserve">The Hirer shall, if selling goods on the premises, comply with Fair Trading Laws and any code of practice used </w:t>
      </w:r>
      <w:proofErr w:type="gramStart"/>
      <w:r w:rsidRPr="00E75869">
        <w:rPr>
          <w:rFonts w:ascii="Century Gothic" w:eastAsia="Times New Roman" w:hAnsi="Century Gothic" w:cs="Times New Roman"/>
          <w:sz w:val="18"/>
          <w:szCs w:val="20"/>
        </w:rPr>
        <w:t>in connection with</w:t>
      </w:r>
      <w:proofErr w:type="gramEnd"/>
      <w:r w:rsidRPr="00E75869">
        <w:rPr>
          <w:rFonts w:ascii="Century Gothic" w:eastAsia="Times New Roman" w:hAnsi="Century Gothic" w:cs="Times New Roman"/>
          <w:sz w:val="18"/>
          <w:szCs w:val="20"/>
        </w:rPr>
        <w:t xml:space="preserve"> such sales.  </w:t>
      </w:r>
    </w:p>
    <w:p w14:paraId="35A7FAA1" w14:textId="77777777" w:rsidR="00E75869" w:rsidRPr="00E75869" w:rsidRDefault="00E75869" w:rsidP="00E75869">
      <w:pPr>
        <w:spacing w:after="0" w:line="240" w:lineRule="auto"/>
        <w:ind w:right="141" w:hanging="709"/>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ab/>
      </w:r>
    </w:p>
    <w:p w14:paraId="0846D433" w14:textId="77777777" w:rsidR="00E75869" w:rsidRPr="00E75869" w:rsidRDefault="00E75869" w:rsidP="00E75869">
      <w:pPr>
        <w:spacing w:after="0" w:line="240" w:lineRule="auto"/>
        <w:ind w:left="567" w:right="141" w:hanging="567"/>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 xml:space="preserve">20.     Film shows - </w:t>
      </w:r>
      <w:r w:rsidRPr="00E75869">
        <w:rPr>
          <w:rFonts w:ascii="Century Gothic" w:eastAsia="Times New Roman" w:hAnsi="Century Gothic" w:cs="Times New Roman"/>
          <w:sz w:val="18"/>
          <w:szCs w:val="20"/>
        </w:rPr>
        <w:t>Children shall be restricted from viewing age-restricted films classified according to the recommendations of the British Board of Film Classification.  Hirers should ensure that they have the appropriate copyright licences for film.</w:t>
      </w:r>
    </w:p>
    <w:p w14:paraId="2047569C" w14:textId="77777777" w:rsidR="00E75869" w:rsidRPr="00E75869" w:rsidRDefault="00E75869" w:rsidP="00E75869">
      <w:pPr>
        <w:spacing w:after="0" w:line="240" w:lineRule="auto"/>
        <w:ind w:right="141" w:hanging="709"/>
        <w:rPr>
          <w:rFonts w:ascii="Century Gothic" w:eastAsia="Times New Roman" w:hAnsi="Century Gothic" w:cs="Times New Roman"/>
          <w:b/>
          <w:sz w:val="18"/>
          <w:szCs w:val="20"/>
        </w:rPr>
      </w:pPr>
    </w:p>
    <w:p w14:paraId="6BD26D58"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21.</w:t>
      </w:r>
      <w:r w:rsidRPr="00E75869">
        <w:rPr>
          <w:rFonts w:ascii="Century Gothic" w:eastAsia="Times New Roman" w:hAnsi="Century Gothic" w:cs="Times New Roman"/>
          <w:b/>
          <w:sz w:val="18"/>
          <w:szCs w:val="20"/>
        </w:rPr>
        <w:tab/>
        <w:t xml:space="preserve">Cancellation - </w:t>
      </w:r>
      <w:r w:rsidRPr="00E75869">
        <w:rPr>
          <w:rFonts w:ascii="Century Gothic" w:eastAsia="Times New Roman" w:hAnsi="Century Gothic" w:cs="Times New Roman"/>
          <w:sz w:val="18"/>
          <w:szCs w:val="20"/>
        </w:rPr>
        <w:t>If</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the Hirer wishes to cancel the booking before the date of the event and the Village Hall is unable to conclude a replacement booking, the question of the payment or the repayment of the fee shall be at the discretion of the Village Hall. The Village Hall reserves the right to cancel this hiring by written notice to the Hirer in the event of:</w:t>
      </w:r>
    </w:p>
    <w:p w14:paraId="02B9BE89"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p>
    <w:p w14:paraId="2ACF4119" w14:textId="77777777" w:rsidR="00E75869" w:rsidRPr="00E75869" w:rsidRDefault="00E75869" w:rsidP="00E75869">
      <w:pPr>
        <w:numPr>
          <w:ilvl w:val="0"/>
          <w:numId w:val="2"/>
        </w:numPr>
        <w:spacing w:after="0" w:line="240" w:lineRule="auto"/>
        <w:ind w:left="960"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premises being required for use as a Polling Station for a Parliamentary or Local   Government election or by-election</w:t>
      </w:r>
    </w:p>
    <w:p w14:paraId="6C011FD1"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p>
    <w:p w14:paraId="022E8D90" w14:textId="77777777" w:rsidR="00E75869" w:rsidRPr="00E75869" w:rsidRDefault="00E75869" w:rsidP="00E75869">
      <w:pPr>
        <w:numPr>
          <w:ilvl w:val="0"/>
          <w:numId w:val="2"/>
        </w:numPr>
        <w:spacing w:after="0" w:line="240" w:lineRule="auto"/>
        <w:ind w:left="960"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lastRenderedPageBreak/>
        <w:t>the Village Hall management committee reasonably considering that (</w:t>
      </w:r>
      <w:proofErr w:type="spellStart"/>
      <w:r w:rsidRPr="00E75869">
        <w:rPr>
          <w:rFonts w:ascii="Century Gothic" w:eastAsia="Times New Roman" w:hAnsi="Century Gothic" w:cs="Times New Roman"/>
          <w:sz w:val="18"/>
          <w:szCs w:val="20"/>
        </w:rPr>
        <w:t>i</w:t>
      </w:r>
      <w:proofErr w:type="spellEnd"/>
      <w:r w:rsidRPr="00E75869">
        <w:rPr>
          <w:rFonts w:ascii="Century Gothic" w:eastAsia="Times New Roman" w:hAnsi="Century Gothic" w:cs="Times New Roman"/>
          <w:sz w:val="18"/>
          <w:szCs w:val="20"/>
        </w:rPr>
        <w:t xml:space="preserve">) such hiring will lead to a breach of licensing conditions, if applicable, or other legal or statutory requirements, or (ii) unlawful or unsuitable activities will take place at the premises </w:t>
      </w:r>
      <w:proofErr w:type="gramStart"/>
      <w:r w:rsidRPr="00E75869">
        <w:rPr>
          <w:rFonts w:ascii="Century Gothic" w:eastAsia="Times New Roman" w:hAnsi="Century Gothic" w:cs="Times New Roman"/>
          <w:sz w:val="18"/>
          <w:szCs w:val="20"/>
        </w:rPr>
        <w:t>as a result of</w:t>
      </w:r>
      <w:proofErr w:type="gramEnd"/>
      <w:r w:rsidRPr="00E75869">
        <w:rPr>
          <w:rFonts w:ascii="Century Gothic" w:eastAsia="Times New Roman" w:hAnsi="Century Gothic" w:cs="Times New Roman"/>
          <w:sz w:val="18"/>
          <w:szCs w:val="20"/>
        </w:rPr>
        <w:t xml:space="preserve"> this hiring</w:t>
      </w:r>
    </w:p>
    <w:p w14:paraId="4EF991DF"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p>
    <w:p w14:paraId="575DF992" w14:textId="77777777" w:rsidR="00E75869" w:rsidRPr="00E75869" w:rsidRDefault="00E75869" w:rsidP="00E75869">
      <w:pPr>
        <w:numPr>
          <w:ilvl w:val="0"/>
          <w:numId w:val="2"/>
        </w:numPr>
        <w:spacing w:after="0" w:line="240" w:lineRule="auto"/>
        <w:ind w:left="960"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premises becoming unfit for the use intended by the Hirer</w:t>
      </w:r>
    </w:p>
    <w:p w14:paraId="4B3C338D" w14:textId="77777777" w:rsidR="00E75869" w:rsidRPr="00E75869" w:rsidRDefault="00E75869" w:rsidP="00E75869">
      <w:pPr>
        <w:tabs>
          <w:tab w:val="left" w:pos="4962"/>
        </w:tabs>
        <w:spacing w:after="0" w:line="240" w:lineRule="auto"/>
        <w:ind w:left="960" w:right="-78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b/>
      </w:r>
    </w:p>
    <w:p w14:paraId="5F927612" w14:textId="77777777" w:rsidR="00E75869" w:rsidRPr="00E75869" w:rsidRDefault="00E75869" w:rsidP="00E75869">
      <w:pPr>
        <w:tabs>
          <w:tab w:val="left" w:pos="4962"/>
        </w:tabs>
        <w:spacing w:after="0" w:line="240" w:lineRule="auto"/>
        <w:ind w:left="960" w:right="7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(d)</w:t>
      </w:r>
      <w:r w:rsidRPr="00E75869">
        <w:rPr>
          <w:rFonts w:ascii="Century Gothic" w:eastAsia="Times New Roman" w:hAnsi="Century Gothic" w:cs="Times New Roman"/>
          <w:sz w:val="18"/>
          <w:szCs w:val="20"/>
        </w:rPr>
        <w:tab/>
        <w:t>an emergency requiring use of the premises as a shelter for the victims of flooding, snowstorm, fire, explosion or those at risk of these or similar disasters.</w:t>
      </w:r>
      <w:r w:rsidRPr="00E75869">
        <w:rPr>
          <w:rFonts w:ascii="Century Gothic" w:eastAsia="Times New Roman" w:hAnsi="Century Gothic" w:cs="Times New Roman"/>
          <w:sz w:val="18"/>
          <w:szCs w:val="20"/>
        </w:rPr>
        <w:tab/>
      </w:r>
      <w:r w:rsidRPr="00E75869">
        <w:rPr>
          <w:rFonts w:ascii="Century Gothic" w:eastAsia="Times New Roman" w:hAnsi="Century Gothic" w:cs="Times New Roman"/>
          <w:sz w:val="18"/>
          <w:szCs w:val="20"/>
        </w:rPr>
        <w:tab/>
      </w:r>
    </w:p>
    <w:p w14:paraId="10C8862E" w14:textId="77777777" w:rsidR="00E75869" w:rsidRPr="00E75869" w:rsidRDefault="00E75869" w:rsidP="00E75869">
      <w:pPr>
        <w:tabs>
          <w:tab w:val="left" w:pos="4962"/>
        </w:tabs>
        <w:spacing w:after="0" w:line="240" w:lineRule="auto"/>
        <w:ind w:right="-781"/>
        <w:rPr>
          <w:rFonts w:ascii="Century Gothic" w:eastAsia="Times New Roman" w:hAnsi="Century Gothic" w:cs="Times New Roman"/>
          <w:sz w:val="18"/>
          <w:szCs w:val="20"/>
        </w:rPr>
      </w:pPr>
    </w:p>
    <w:p w14:paraId="77D04CED" w14:textId="77777777" w:rsidR="00E75869" w:rsidRPr="00E75869" w:rsidRDefault="00E75869" w:rsidP="00E75869">
      <w:pPr>
        <w:tabs>
          <w:tab w:val="left" w:pos="4111"/>
          <w:tab w:val="left" w:pos="4253"/>
        </w:tabs>
        <w:spacing w:after="0" w:line="240" w:lineRule="auto"/>
        <w:ind w:left="600" w:right="-72"/>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In any such case the Hirer shall be entitled to a refund of any deposit already paid, but the Village Hall shall not be liable to the Hirer for any resulting direct or indirect loss or damages whatsoever.</w:t>
      </w:r>
    </w:p>
    <w:p w14:paraId="0D242579" w14:textId="77777777" w:rsidR="00E75869" w:rsidRPr="00E75869" w:rsidRDefault="00E75869" w:rsidP="00E75869">
      <w:pPr>
        <w:tabs>
          <w:tab w:val="left" w:pos="4111"/>
          <w:tab w:val="left" w:pos="4253"/>
        </w:tabs>
        <w:spacing w:after="0" w:line="240" w:lineRule="auto"/>
        <w:ind w:right="-72"/>
        <w:rPr>
          <w:rFonts w:ascii="Century Gothic" w:eastAsia="Times New Roman" w:hAnsi="Century Gothic" w:cs="Times New Roman"/>
          <w:sz w:val="18"/>
          <w:szCs w:val="20"/>
        </w:rPr>
      </w:pPr>
    </w:p>
    <w:p w14:paraId="3EBE52B9" w14:textId="77777777" w:rsidR="00E75869" w:rsidRPr="00E75869" w:rsidRDefault="00E75869" w:rsidP="00E75869">
      <w:pPr>
        <w:tabs>
          <w:tab w:val="left" w:pos="4111"/>
          <w:tab w:val="left" w:pos="4253"/>
        </w:tabs>
        <w:spacing w:after="0" w:line="240" w:lineRule="auto"/>
        <w:ind w:left="600" w:right="-72"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22.</w:t>
      </w:r>
      <w:r w:rsidRPr="00E75869">
        <w:rPr>
          <w:rFonts w:ascii="Century Gothic" w:eastAsia="Times New Roman" w:hAnsi="Century Gothic" w:cs="Times New Roman"/>
          <w:b/>
          <w:bCs/>
          <w:sz w:val="18"/>
          <w:szCs w:val="20"/>
        </w:rPr>
        <w:tab/>
        <w:t xml:space="preserve">End of hire - </w:t>
      </w:r>
      <w:r w:rsidRPr="00E75869">
        <w:rPr>
          <w:rFonts w:ascii="Century Gothic" w:eastAsia="Times New Roman" w:hAnsi="Century Gothic" w:cs="Times New Roman"/>
          <w:sz w:val="18"/>
          <w:szCs w:val="20"/>
        </w:rPr>
        <w:t xml:space="preserve">The Hirer shall be responsible for leaving the premises and surrounding area in a clean and tidy condition, properly locked and secured unless directed otherwise; any contents temporarily removed from their usual positions should be properly replaced; furniture, including the seating trolley must not be dragged across the Hall floor; all litter and rubbish must be removed; the freezer in the kitchen </w:t>
      </w:r>
      <w:r w:rsidRPr="00E75869">
        <w:rPr>
          <w:rFonts w:ascii="Century Gothic" w:eastAsia="Times New Roman" w:hAnsi="Century Gothic" w:cs="Times New Roman"/>
          <w:sz w:val="18"/>
          <w:szCs w:val="20"/>
          <w:u w:val="single"/>
        </w:rPr>
        <w:t>must remain switched on at all times</w:t>
      </w:r>
      <w:r w:rsidRPr="00E75869">
        <w:rPr>
          <w:rFonts w:ascii="Century Gothic" w:eastAsia="Times New Roman" w:hAnsi="Century Gothic" w:cs="Times New Roman"/>
          <w:sz w:val="18"/>
          <w:szCs w:val="20"/>
        </w:rPr>
        <w:t>; and the Booking Secretary must be notified of any breakages. Otherwise the Village Hall shall be at liberty to make an additional charge.</w:t>
      </w:r>
    </w:p>
    <w:p w14:paraId="26784CCA" w14:textId="77777777" w:rsidR="00E75869" w:rsidRPr="00E75869" w:rsidRDefault="00E75869" w:rsidP="00E75869">
      <w:pPr>
        <w:tabs>
          <w:tab w:val="left" w:pos="4111"/>
        </w:tabs>
        <w:spacing w:after="0" w:line="240" w:lineRule="auto"/>
        <w:ind w:right="-72" w:hanging="709"/>
        <w:rPr>
          <w:rFonts w:ascii="Century Gothic" w:eastAsia="Times New Roman" w:hAnsi="Century Gothic" w:cs="Times New Roman"/>
          <w:sz w:val="18"/>
          <w:szCs w:val="20"/>
        </w:rPr>
      </w:pPr>
    </w:p>
    <w:p w14:paraId="7026A318" w14:textId="77777777" w:rsidR="00E75869" w:rsidRPr="00E75869" w:rsidRDefault="00E75869" w:rsidP="00E75869">
      <w:pPr>
        <w:tabs>
          <w:tab w:val="left" w:pos="4111"/>
        </w:tabs>
        <w:spacing w:after="0" w:line="240" w:lineRule="auto"/>
        <w:ind w:left="600" w:right="-72" w:hanging="600"/>
        <w:rPr>
          <w:rFonts w:ascii="Century Gothic" w:eastAsia="Times New Roman" w:hAnsi="Century Gothic" w:cs="Times New Roman"/>
          <w:b/>
          <w:bCs/>
          <w:sz w:val="18"/>
          <w:szCs w:val="20"/>
          <w:u w:val="single"/>
        </w:rPr>
      </w:pPr>
      <w:r w:rsidRPr="00E75869">
        <w:rPr>
          <w:rFonts w:ascii="Century Gothic" w:eastAsia="Times New Roman" w:hAnsi="Century Gothic" w:cs="Times New Roman"/>
          <w:b/>
          <w:bCs/>
          <w:sz w:val="18"/>
          <w:szCs w:val="20"/>
        </w:rPr>
        <w:t>23.</w:t>
      </w:r>
      <w:r w:rsidRPr="00E75869">
        <w:rPr>
          <w:rFonts w:ascii="Century Gothic" w:eastAsia="Times New Roman" w:hAnsi="Century Gothic" w:cs="Times New Roman"/>
          <w:b/>
          <w:bCs/>
          <w:sz w:val="18"/>
          <w:szCs w:val="20"/>
        </w:rPr>
        <w:tab/>
        <w:t>Noise</w:t>
      </w:r>
      <w:r w:rsidRPr="00E75869">
        <w:rPr>
          <w:rFonts w:ascii="Century Gothic" w:eastAsia="Times New Roman" w:hAnsi="Century Gothic" w:cs="Times New Roman"/>
          <w:bCs/>
          <w:sz w:val="18"/>
          <w:szCs w:val="20"/>
        </w:rPr>
        <w:t xml:space="preserve"> -</w:t>
      </w:r>
      <w:r w:rsidRPr="00E75869">
        <w:rPr>
          <w:rFonts w:ascii="Century Gothic" w:eastAsia="Times New Roman" w:hAnsi="Century Gothic" w:cs="Times New Roman"/>
          <w:b/>
          <w:bCs/>
          <w:sz w:val="18"/>
          <w:szCs w:val="20"/>
        </w:rPr>
        <w:t xml:space="preserve"> </w:t>
      </w:r>
      <w:r w:rsidRPr="00E75869">
        <w:rPr>
          <w:rFonts w:ascii="Century Gothic" w:eastAsia="Times New Roman" w:hAnsi="Century Gothic" w:cs="Times New Roman"/>
          <w:sz w:val="18"/>
          <w:szCs w:val="20"/>
        </w:rPr>
        <w:t xml:space="preserve">The Hirer shall ensure that the minimum of noise is made on arrival and departure, particularly late at night and early in the morning.  </w:t>
      </w:r>
    </w:p>
    <w:p w14:paraId="154BB506" w14:textId="77777777" w:rsidR="00E75869" w:rsidRPr="00E75869" w:rsidRDefault="00E75869" w:rsidP="00E75869">
      <w:pPr>
        <w:spacing w:after="0" w:line="240" w:lineRule="auto"/>
        <w:ind w:left="3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b/>
      </w:r>
    </w:p>
    <w:p w14:paraId="146C70D6"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24.</w:t>
      </w:r>
      <w:r w:rsidRPr="00E75869">
        <w:rPr>
          <w:rFonts w:ascii="Century Gothic" w:eastAsia="Times New Roman" w:hAnsi="Century Gothic" w:cs="Times New Roman"/>
          <w:b/>
          <w:sz w:val="18"/>
          <w:szCs w:val="20"/>
        </w:rPr>
        <w:tab/>
        <w:t xml:space="preserve">Stored equipment - </w:t>
      </w:r>
      <w:r w:rsidRPr="00E75869">
        <w:rPr>
          <w:rFonts w:ascii="Century Gothic" w:eastAsia="Times New Roman" w:hAnsi="Century Gothic" w:cs="Times New Roman"/>
          <w:sz w:val="18"/>
          <w:szCs w:val="20"/>
        </w:rPr>
        <w:t xml:space="preserve">The Village Hall accepts no responsibility for any property brought on to or left at the premises, and all liability for loss or damage is hereby excluded. All equipment and other property must be removed at the end of each hiring. </w:t>
      </w:r>
    </w:p>
    <w:p w14:paraId="1F318A6D" w14:textId="77777777" w:rsidR="00E75869" w:rsidRPr="00E75869" w:rsidRDefault="00E75869" w:rsidP="00E75869">
      <w:pPr>
        <w:spacing w:after="0" w:line="240" w:lineRule="auto"/>
        <w:ind w:left="600" w:right="141" w:hanging="600"/>
        <w:rPr>
          <w:rFonts w:ascii="Century Gothic" w:eastAsia="Times New Roman" w:hAnsi="Century Gothic" w:cs="Times New Roman"/>
          <w:sz w:val="18"/>
          <w:szCs w:val="20"/>
        </w:rPr>
      </w:pPr>
    </w:p>
    <w:p w14:paraId="4A98326B"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25.</w:t>
      </w:r>
      <w:r w:rsidRPr="00E75869">
        <w:rPr>
          <w:rFonts w:ascii="Century Gothic" w:eastAsia="Times New Roman" w:hAnsi="Century Gothic" w:cs="Times New Roman"/>
          <w:b/>
          <w:bCs/>
          <w:sz w:val="18"/>
          <w:szCs w:val="20"/>
        </w:rPr>
        <w:tab/>
        <w:t xml:space="preserve">No alterations - </w:t>
      </w:r>
      <w:r w:rsidRPr="00E75869">
        <w:rPr>
          <w:rFonts w:ascii="Century Gothic" w:eastAsia="Times New Roman" w:hAnsi="Century Gothic" w:cs="Times New Roman"/>
          <w:sz w:val="18"/>
          <w:szCs w:val="20"/>
        </w:rPr>
        <w:t xml:space="preserve">No alterations or additions may be made to the premises nor may any fixtures be </w:t>
      </w:r>
      <w:proofErr w:type="gramStart"/>
      <w:r w:rsidRPr="00E75869">
        <w:rPr>
          <w:rFonts w:ascii="Century Gothic" w:eastAsia="Times New Roman" w:hAnsi="Century Gothic" w:cs="Times New Roman"/>
          <w:sz w:val="18"/>
          <w:szCs w:val="20"/>
        </w:rPr>
        <w:t>installed</w:t>
      </w:r>
      <w:proofErr w:type="gramEnd"/>
      <w:r w:rsidRPr="00E75869">
        <w:rPr>
          <w:rFonts w:ascii="Century Gothic" w:eastAsia="Times New Roman" w:hAnsi="Century Gothic" w:cs="Times New Roman"/>
          <w:sz w:val="18"/>
          <w:szCs w:val="20"/>
        </w:rPr>
        <w:t xml:space="preserve"> or placards, decorations or other articles be attached in any way to any part of the premises without the prior written approval. </w:t>
      </w:r>
    </w:p>
    <w:p w14:paraId="4BD2FCE6" w14:textId="77777777" w:rsidR="00E75869" w:rsidRPr="00E75869" w:rsidRDefault="00E75869" w:rsidP="00E75869">
      <w:pPr>
        <w:spacing w:after="0" w:line="240" w:lineRule="auto"/>
        <w:ind w:left="600" w:right="141" w:hanging="600"/>
        <w:rPr>
          <w:rFonts w:ascii="Century Gothic" w:eastAsia="Times New Roman" w:hAnsi="Century Gothic" w:cs="Times New Roman"/>
          <w:bCs/>
          <w:sz w:val="18"/>
          <w:szCs w:val="20"/>
        </w:rPr>
      </w:pPr>
    </w:p>
    <w:p w14:paraId="783CEF13"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26.</w:t>
      </w:r>
      <w:r w:rsidRPr="00E75869">
        <w:rPr>
          <w:rFonts w:ascii="Century Gothic" w:eastAsia="Times New Roman" w:hAnsi="Century Gothic" w:cs="Times New Roman"/>
          <w:b/>
          <w:sz w:val="18"/>
          <w:szCs w:val="20"/>
        </w:rPr>
        <w:tab/>
        <w:t xml:space="preserve">No rights - </w:t>
      </w:r>
      <w:r w:rsidRPr="00E75869">
        <w:rPr>
          <w:rFonts w:ascii="Century Gothic" w:eastAsia="Times New Roman" w:hAnsi="Century Gothic" w:cs="Times New Roman"/>
          <w:sz w:val="18"/>
          <w:szCs w:val="20"/>
        </w:rPr>
        <w:t>The Hiring Agreement constitutes permission only to use the premises and confers no tenancy or other right of occupation on the Hirer.</w:t>
      </w:r>
    </w:p>
    <w:p w14:paraId="54AC9ED7" w14:textId="77777777" w:rsidR="00E75869" w:rsidRPr="00E75869" w:rsidRDefault="00E75869" w:rsidP="00E75869">
      <w:pPr>
        <w:spacing w:after="0" w:line="240" w:lineRule="auto"/>
        <w:ind w:left="600" w:right="141" w:hanging="600"/>
        <w:rPr>
          <w:rFonts w:ascii="Century Gothic" w:eastAsia="Times New Roman" w:hAnsi="Century Gothic" w:cs="Times New Roman"/>
          <w:sz w:val="18"/>
          <w:szCs w:val="20"/>
        </w:rPr>
      </w:pPr>
    </w:p>
    <w:p w14:paraId="7D569084"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27.</w:t>
      </w:r>
      <w:r w:rsidRPr="00E75869">
        <w:rPr>
          <w:rFonts w:ascii="Century Gothic" w:eastAsia="Times New Roman" w:hAnsi="Century Gothic" w:cs="Times New Roman"/>
          <w:b/>
          <w:sz w:val="18"/>
          <w:szCs w:val="20"/>
        </w:rPr>
        <w:tab/>
        <w:t xml:space="preserve">Smoking - </w:t>
      </w:r>
      <w:r w:rsidRPr="00E75869">
        <w:rPr>
          <w:rFonts w:ascii="Century Gothic" w:eastAsia="Times New Roman" w:hAnsi="Century Gothic" w:cs="Times New Roman"/>
          <w:sz w:val="18"/>
          <w:szCs w:val="20"/>
        </w:rPr>
        <w:t>The Hirer shall, and shall ensure that the Hirer’s invitees, comply with the prohibition of smoking in public places provisions of the Health Act 2006. Any person who breaches this provision shall be asked to leave the premises.</w:t>
      </w:r>
    </w:p>
    <w:p w14:paraId="7CF3262A" w14:textId="77777777" w:rsidR="00E75869" w:rsidRPr="00E75869" w:rsidRDefault="00E75869" w:rsidP="00E75869">
      <w:pPr>
        <w:spacing w:after="0" w:line="240" w:lineRule="auto"/>
        <w:ind w:left="600" w:right="141" w:hanging="600"/>
        <w:rPr>
          <w:rFonts w:ascii="Century Gothic" w:eastAsia="Times New Roman" w:hAnsi="Century Gothic" w:cs="Times New Roman"/>
          <w:sz w:val="18"/>
          <w:szCs w:val="20"/>
        </w:rPr>
      </w:pPr>
    </w:p>
    <w:p w14:paraId="170C102C"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b/>
          <w:sz w:val="18"/>
          <w:szCs w:val="20"/>
        </w:rPr>
        <w:t xml:space="preserve">N.B.  Not all mobile phones work in the hall. Please ensure a responsible person has adequate reception in case of emergency during your event. </w:t>
      </w:r>
      <w:r w:rsidRPr="00E75869">
        <w:rPr>
          <w:rFonts w:ascii="Century Gothic" w:eastAsia="Times New Roman" w:hAnsi="Century Gothic" w:cs="Times New Roman"/>
          <w:sz w:val="18"/>
          <w:szCs w:val="20"/>
        </w:rPr>
        <w:t xml:space="preserve">The nearest telephone is located next to the village green – turn right out of the front door and turn immediately right as you reach the green. It takes phone cards only. </w:t>
      </w:r>
    </w:p>
    <w:p w14:paraId="44D525A7" w14:textId="77777777" w:rsidR="002176AC" w:rsidRDefault="002176AC"/>
    <w:sectPr w:rsidR="002176AC" w:rsidSect="0025203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73848C2"/>
    <w:multiLevelType w:val="hybridMultilevel"/>
    <w:tmpl w:val="90BE4736"/>
    <w:lvl w:ilvl="0" w:tplc="EA14B84A">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9194D19"/>
    <w:multiLevelType w:val="hybridMultilevel"/>
    <w:tmpl w:val="0B64552E"/>
    <w:lvl w:ilvl="0" w:tplc="58E00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ABC5465"/>
    <w:multiLevelType w:val="hybridMultilevel"/>
    <w:tmpl w:val="2E107DC4"/>
    <w:lvl w:ilvl="0" w:tplc="19D434A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69"/>
    <w:rsid w:val="00194029"/>
    <w:rsid w:val="002176AC"/>
    <w:rsid w:val="00836B69"/>
    <w:rsid w:val="008E7919"/>
    <w:rsid w:val="009325D7"/>
    <w:rsid w:val="00AB53C4"/>
    <w:rsid w:val="00B676E0"/>
    <w:rsid w:val="00E75869"/>
    <w:rsid w:val="00E96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DFEE"/>
  <w15:chartTrackingRefBased/>
  <w15:docId w15:val="{184D2372-8B3B-493F-B80F-5145DFAA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Paul</dc:creator>
  <cp:keywords/>
  <dc:description/>
  <cp:lastModifiedBy>Sarah Paul</cp:lastModifiedBy>
  <cp:revision>4</cp:revision>
  <dcterms:created xsi:type="dcterms:W3CDTF">2017-11-06T00:08:00Z</dcterms:created>
  <dcterms:modified xsi:type="dcterms:W3CDTF">2017-11-08T00:50:00Z</dcterms:modified>
</cp:coreProperties>
</file>